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郑州市行政审批和政务信息管理局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政协提案线索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“关于推行人工智能+政务服务的建议”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随着互联网、大数据、人工智能等技术的发展，公众对于政务服务的需求不断增长，提高行政审批效率成为政府优化营商环境、提升公共服务水平的关键任务，人工智能作为数字政府建设的关键环节，其重要性日趋凸显。而传统人工审批在事项办理流程、效率、人力资源等方面还存在制约瓶颈，亟需通过引入智能化手段，提高行政审批效率，为营商环境优化、区域竞争力的提升注入新动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2.“关于</w:t>
      </w:r>
      <w:r>
        <w:rPr>
          <w:rFonts w:hint="default" w:ascii="仿宋_GB2312" w:hAnsi="仿宋_GB2312" w:eastAsia="仿宋_GB2312" w:cs="仿宋_GB2312"/>
          <w:sz w:val="32"/>
          <w:szCs w:val="32"/>
        </w:rPr>
        <w:t>切实解决企业群众急愁难盼的问题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，提升企业群众获得感、幸福感的建议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为解决企业群众急愁难盼问题，提升政</w:t>
      </w:r>
      <w:r>
        <w:rPr>
          <w:rFonts w:hint="eastAsia" w:ascii="仿宋_GB2312" w:hAnsi="仿宋_GB2312" w:eastAsia="仿宋_GB2312" w:cs="仿宋_GB2312"/>
          <w:sz w:val="32"/>
          <w:szCs w:val="32"/>
        </w:rPr>
        <w:t>务服务场所办事效率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，市行政审批和政务信息管理局加快市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电子监察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建设和</w:t>
      </w:r>
      <w:r>
        <w:rPr>
          <w:rFonts w:hint="eastAsia" w:ascii="仿宋_GB2312" w:hAnsi="仿宋_GB2312" w:eastAsia="仿宋_GB2312" w:cs="仿宋_GB2312"/>
          <w:sz w:val="32"/>
          <w:szCs w:val="32"/>
        </w:rPr>
        <w:t>好差评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系统</w:t>
      </w:r>
      <w:r>
        <w:rPr>
          <w:rFonts w:hint="default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12345平台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应用，建立问题相应机制，畅通投诉解决渠道，打通服务群众的最后一公里，确保企业群众能够</w:t>
      </w:r>
      <w:r>
        <w:rPr>
          <w:rFonts w:hint="eastAsia" w:ascii="仿宋_GB2312" w:hAnsi="仿宋_GB2312" w:eastAsia="仿宋_GB2312" w:cs="仿宋_GB2312"/>
          <w:sz w:val="32"/>
          <w:szCs w:val="32"/>
        </w:rPr>
        <w:t>“有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诉即办”。但在此过程中，更多的是点对点的为群众解决难点问题，“有一办一”，具体事情具体办理，对企业群众需求的感知力还不够强，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“治未病”“抓前端”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的工作做的还不够，未能从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民有呼我必应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“有诉即办”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向民有需我主动的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“未诉先办”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进行转变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下一步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市行政审批和政务信息管理局将</w:t>
      </w:r>
      <w:r>
        <w:rPr>
          <w:rFonts w:hint="eastAsia" w:ascii="仿宋_GB2312" w:hAnsi="仿宋_GB2312" w:eastAsia="仿宋_GB2312" w:cs="仿宋_GB2312"/>
          <w:sz w:val="32"/>
          <w:szCs w:val="32"/>
        </w:rPr>
        <w:t>以“好差评”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“办不成事”反映窗口、电子监察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平台</w:t>
      </w:r>
      <w:r>
        <w:rPr>
          <w:rFonts w:hint="default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政务服务进企业活动为抓手，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触类旁通、举一反三，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借助</w:t>
      </w:r>
      <w:r>
        <w:rPr>
          <w:rFonts w:hint="eastAsia" w:ascii="仿宋_GB2312" w:hAnsi="仿宋_GB2312" w:eastAsia="仿宋_GB2312" w:cs="仿宋_GB2312"/>
          <w:sz w:val="32"/>
          <w:szCs w:val="32"/>
        </w:rPr>
        <w:t>数据赋能，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分析企业群众急难愁盼，由“点”到“面”的发现问题解决问题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推动诉求从“被动受理”向“主动治理”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，将问题扼杀在萌芽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</w:rPr>
        <w:t>切实解决企业群众急愁难盼的问题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，提升企业群众获得感、幸福感。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企业职工退休视同缴费情况的认定的建议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政务服务工作中，企业职工退休视同缴费情况的认定是一项重要而复杂的工作。这一认定不仅关系到企业职工的切身利益，也直接影响到社会保障体系的公平性和可持续性。然而，在实际操作中，我们发现这一认定流程存在资料繁琐且易缺失、认定标准不统一、信息不对称等诸多堵点和疑难问题，给企业和职工带来了不小的困扰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jgzMTRmNmZjYjJlMzBlY2ZiZWJkZWM5ZDcxOTcifQ=="/>
  </w:docVars>
  <w:rsids>
    <w:rsidRoot w:val="594F70BD"/>
    <w:rsid w:val="4BF45DBC"/>
    <w:rsid w:val="4FDFEA23"/>
    <w:rsid w:val="594F70BD"/>
    <w:rsid w:val="7F1B276C"/>
    <w:rsid w:val="7FF7DA38"/>
    <w:rsid w:val="FBE3AE97"/>
    <w:rsid w:val="FD3F9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60" w:lineRule="exact"/>
      <w:ind w:firstLine="880" w:firstLineChars="200"/>
    </w:pPr>
    <w:rPr>
      <w:rFonts w:ascii="仿宋_GB2312" w:hAnsi="仿宋_GB2312" w:eastAsia="仿宋_GB2312"/>
    </w:r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536</Characters>
  <Lines>0</Lines>
  <Paragraphs>0</Paragraphs>
  <TotalTime>51</TotalTime>
  <ScaleCrop>false</ScaleCrop>
  <LinksUpToDate>false</LinksUpToDate>
  <CharactersWithSpaces>536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2024-10-29T09:54:00Z</dcterms:created>
  <dc:creator>张永胜</dc:creator>
  <cp:lastModifiedBy>greatwall</cp:lastModifiedBy>
  <cp:lastPrinted>2024-11-01T09:36:36Z</cp:lastPrinted>
  <dcterms:modified xsi:type="dcterms:W3CDTF">2024-11-01T09:49:11Z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A9D23E4F18D849B394990A97931C2E92_11</vt:lpwstr>
  </property>
</Properties>
</file>